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D625" w14:textId="73570ECB" w:rsidR="00872CFB" w:rsidRPr="003344C2" w:rsidRDefault="003344C2">
      <w:pPr>
        <w:rPr>
          <w:color w:val="EE0000"/>
        </w:rPr>
      </w:pPr>
      <w:r w:rsidRPr="003344C2">
        <w:rPr>
          <w:color w:val="EE0000"/>
        </w:rPr>
        <w:t>Anno 2023</w:t>
      </w:r>
    </w:p>
    <w:p w14:paraId="3E8B336F" w14:textId="77777777" w:rsidR="003344C2" w:rsidRPr="003344C2" w:rsidRDefault="003344C2" w:rsidP="003344C2">
      <w:r w:rsidRPr="003344C2">
        <w:t xml:space="preserve">Presidente dell’Ordine ha partecipato alle riunioni del Consiglio Nazionale, sia in presenza che in web conference, e al Congresso Nazionale Chimici e Fisici, insieme a due Consiglieri. </w:t>
      </w:r>
    </w:p>
    <w:p w14:paraId="7D4101F6" w14:textId="77777777" w:rsidR="003344C2" w:rsidRPr="003344C2" w:rsidRDefault="003344C2" w:rsidP="003344C2">
      <w:pPr>
        <w:numPr>
          <w:ilvl w:val="0"/>
          <w:numId w:val="1"/>
        </w:numPr>
      </w:pPr>
      <w:r w:rsidRPr="003344C2">
        <w:t xml:space="preserve">Nel 2023 è stato concesso un patrocinio non oneroso per un Corso organizzato da Modena Arte Motori. </w:t>
      </w:r>
    </w:p>
    <w:p w14:paraId="41F53600" w14:textId="77777777" w:rsidR="003344C2" w:rsidRPr="003344C2" w:rsidRDefault="003344C2" w:rsidP="003344C2">
      <w:pPr>
        <w:numPr>
          <w:ilvl w:val="0"/>
          <w:numId w:val="1"/>
        </w:numPr>
      </w:pPr>
      <w:r w:rsidRPr="003344C2">
        <w:t xml:space="preserve">l’Ordine ha divulgato agli iscritti il Progetto One Health (Il concetto di One Health è l'unità di molteplici pratiche che lavorano insieme a livello locale, nazionale e globale per aiutare a raggiungere una salute ottimale per le persone, gli animali e l'ambiente). </w:t>
      </w:r>
    </w:p>
    <w:p w14:paraId="77256CBF" w14:textId="77777777" w:rsidR="003344C2" w:rsidRPr="003344C2" w:rsidRDefault="003344C2" w:rsidP="003344C2">
      <w:pPr>
        <w:numPr>
          <w:ilvl w:val="0"/>
          <w:numId w:val="1"/>
        </w:numPr>
      </w:pPr>
      <w:proofErr w:type="gramStart"/>
      <w:r w:rsidRPr="003344C2">
        <w:t>E’</w:t>
      </w:r>
      <w:proofErr w:type="gramEnd"/>
      <w:r w:rsidRPr="003344C2">
        <w:t xml:space="preserve"> stato divulgato anche il progetto </w:t>
      </w:r>
      <w:proofErr w:type="spellStart"/>
      <w:r w:rsidRPr="003344C2">
        <w:t>Nest</w:t>
      </w:r>
      <w:proofErr w:type="spellEnd"/>
      <w:r w:rsidRPr="003344C2">
        <w:t xml:space="preserve"> (progetto che ha come obiettivo la creazione di un centro nodale di una rete d’imprese per la fornitura di servizi integrati alle imprese nell’ambito dell’Economia Circolare), curato da un iscritto. </w:t>
      </w:r>
    </w:p>
    <w:p w14:paraId="71C9D7EA" w14:textId="77777777" w:rsidR="003344C2" w:rsidRPr="003344C2" w:rsidRDefault="003344C2" w:rsidP="003344C2">
      <w:pPr>
        <w:numPr>
          <w:ilvl w:val="0"/>
          <w:numId w:val="1"/>
        </w:numPr>
      </w:pPr>
      <w:r w:rsidRPr="003344C2">
        <w:t xml:space="preserve">Sono stati comunicati via mail agli iscritti Corsi in modalità webinar organizzati dalla Federazione Nazionale dei Chimici e dei Fisici (a livello gratuito e non) e da altri enti autorizzati al fine di acquisire crediti formativi ECM. </w:t>
      </w:r>
    </w:p>
    <w:p w14:paraId="676D2803" w14:textId="77777777" w:rsidR="003344C2" w:rsidRPr="003344C2" w:rsidRDefault="003344C2" w:rsidP="003344C2"/>
    <w:p w14:paraId="61A4EC9B" w14:textId="77777777" w:rsidR="003344C2" w:rsidRPr="003344C2" w:rsidRDefault="003344C2" w:rsidP="003344C2">
      <w:pPr>
        <w:numPr>
          <w:ilvl w:val="0"/>
          <w:numId w:val="2"/>
        </w:numPr>
      </w:pPr>
      <w:r w:rsidRPr="003344C2">
        <w:t xml:space="preserve">È stato, come da molti anni, riconfermato ed attuato il Corso “La professionalità del Chimico” in collaborazione con UNIMORE, Dipartimento di Scienze Chimiche e Geologiche, a livello gratuito, in presenza. </w:t>
      </w:r>
    </w:p>
    <w:p w14:paraId="0F15D745" w14:textId="77777777" w:rsidR="003344C2" w:rsidRPr="003344C2" w:rsidRDefault="003344C2" w:rsidP="003344C2"/>
    <w:p w14:paraId="53F02731" w14:textId="77777777" w:rsidR="003344C2" w:rsidRPr="003344C2" w:rsidRDefault="003344C2" w:rsidP="003344C2">
      <w:pPr>
        <w:numPr>
          <w:ilvl w:val="0"/>
          <w:numId w:val="3"/>
        </w:numPr>
      </w:pPr>
      <w:r w:rsidRPr="003344C2">
        <w:t xml:space="preserve">È stato confermato il corso facoltativo sulle sostanze Chimiche e Reach rivolto agli studenti della Laurea specialistica presso il Dipartimento di Scienze Chimiche e Geologiche sponsorizzato dall’Ordine. </w:t>
      </w:r>
    </w:p>
    <w:p w14:paraId="38598577" w14:textId="77777777" w:rsidR="003344C2" w:rsidRDefault="003344C2" w:rsidP="003344C2">
      <w:pPr>
        <w:pStyle w:val="Default"/>
        <w:numPr>
          <w:ilvl w:val="0"/>
          <w:numId w:val="3"/>
        </w:numPr>
      </w:pPr>
    </w:p>
    <w:p w14:paraId="5D61F068" w14:textId="77777777" w:rsidR="003344C2" w:rsidRDefault="003344C2" w:rsidP="003344C2">
      <w:pPr>
        <w:pStyle w:val="Default"/>
        <w:numPr>
          <w:ilvl w:val="0"/>
          <w:numId w:val="3"/>
        </w:numPr>
      </w:pPr>
      <w:r>
        <w:t xml:space="preserve">È stato costantemente aggiornato il sito web. </w:t>
      </w:r>
    </w:p>
    <w:p w14:paraId="31752571" w14:textId="77777777" w:rsidR="003344C2" w:rsidRDefault="003344C2"/>
    <w:sectPr w:rsidR="003344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55E6C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92CC4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5A3324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08169807">
    <w:abstractNumId w:val="0"/>
  </w:num>
  <w:num w:numId="2" w16cid:durableId="2055612819">
    <w:abstractNumId w:val="2"/>
  </w:num>
  <w:num w:numId="3" w16cid:durableId="945650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C2"/>
    <w:rsid w:val="003344C2"/>
    <w:rsid w:val="00872CFB"/>
    <w:rsid w:val="00FF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367F"/>
  <w15:chartTrackingRefBased/>
  <w15:docId w15:val="{6D37D82F-055C-4E1E-AC30-D65C47AB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4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4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4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4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4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4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4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4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4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4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4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4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44C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44C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44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44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44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44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4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4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4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4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4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44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44C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44C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4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44C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44C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34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ordine.modena@chimici.org</dc:creator>
  <cp:keywords/>
  <dc:description/>
  <cp:lastModifiedBy>ordine.modena@chimici.org</cp:lastModifiedBy>
  <cp:revision>1</cp:revision>
  <dcterms:created xsi:type="dcterms:W3CDTF">2025-07-21T10:24:00Z</dcterms:created>
  <dcterms:modified xsi:type="dcterms:W3CDTF">2025-07-21T10:25:00Z</dcterms:modified>
</cp:coreProperties>
</file>